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Tadeja Pungerčar, Luka Prinčič</w:t>
      </w:r>
    </w:p>
    <w:p>
      <w:pPr>
        <w:pStyle w:val="Title"/>
      </w:pPr>
      <w:r>
        <w:rPr>
          <w:i/>
        </w:rPr>
        <w:t xml:space="preserve">Raziskovanje zvokov: vodstvo po razstavi Luke Prinčiča</w:t>
      </w:r>
    </w:p>
    <w:p>
      <w:pPr>
        <w:pStyle w:val="Heading1"/>
      </w:pPr>
      <w:r>
        <w:t xml:space="preserve">OPIS</w:t>
      </w:r>
    </w:p>
    <w:p>
      <w:r>
        <w:t xml:space="preserve">Program združuje raziskovanje zvokov iz okolja z uvodom v elektromagnetne zvočnosti, ki jih slišimo s pomočjo tehnoloških pripomočkov. Udeleženci skozi praktične naloge, pogovor in skupinsko opazovanje spoznajo razlike med akustičnim in elektromagnetnim valovanjem.</w:t>
      </w:r>
    </w:p>
    <w:p>
      <w:r>
        <w:t xml:space="preserve">Po raziskovalnem delu sledi vodstvo po razstavi </w:t>
      </w:r>
      <w:r>
        <w:rPr>
          <w:i/>
        </w:rPr>
        <w:t xml:space="preserve">Rizosfera</w:t>
      </w:r>
      <w:r>
        <w:t xml:space="preserve"> Luke Prinčiča. Program spodbuja poslušanje kot ustvarjalno prakso in otroke uvaja v razumevanje sodobne zvočne umetnosti.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Tadeja Pungerčar</w:t>
      </w:r>
    </w:p>
    <w:p>
      <w:r>
        <w:t xml:space="preserve">Avtorica in izvajalka otroških vodstev v Stekleniku ter vodja programa festivala Bobri. Pri delu povezuje kulturno-umetnostno vzgojo, performativne pristope in delo z mladimi občinstvi.</w:t>
      </w:r>
    </w:p>
    <w:p>
      <w:pPr>
        <w:pStyle w:val="Heading2"/>
      </w:pPr>
      <w:r>
        <w:t xml:space="preserve">Luka Prinčič</w:t>
      </w:r>
    </w:p>
    <w:p>
      <w:r>
        <w:t xml:space="preserve">Glasbenik, performer in intermedijski umetnik, specializiran za računalniško podprto elektronsko in eksperimentalno glasbo, zvočne krajine ter umetniške raziskave v digitalnih medijih.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Zasnova in izvedba vodstva:</w:t>
      </w:r>
      <w:r>
        <w:t xml:space="preserve"> Tadeja Pungerčar</w:t>
      </w:r>
      <w:r>
        <w:br/>
      </w:r>
      <w:r>
        <w:t xml:space="preserve"> </w:t>
      </w:r>
      <w:r>
        <w:rPr>
          <w:b/>
        </w:rPr>
        <w:t xml:space="preserve">Razstava:</w:t>
      </w:r>
      <w:r>
        <w:t xml:space="preserve"> Luka Prinčič, </w:t>
      </w:r>
      <w:r>
        <w:rPr>
          <w:i/>
        </w:rPr>
        <w:t xml:space="preserve">Rizosfera</w:t>
      </w:r>
      <w:r>
        <w:br/>
      </w:r>
      <w:r>
        <w:t xml:space="preserve"> </w:t>
      </w:r>
      <w:r>
        <w:rPr>
          <w:b/>
        </w:rPr>
        <w:t xml:space="preserve">Podporna delavniška metodologija:</w:t>
      </w:r>
      <w:r>
        <w:t xml:space="preserve"> Andrej Fon, Staš Vrenko</w:t>
      </w:r>
      <w:r>
        <w:br/>
      </w:r>
      <w:r>
        <w:t xml:space="preserve"> </w:t>
      </w:r>
      <w:r>
        <w:rPr>
          <w:b/>
        </w:rPr>
        <w:t xml:space="preserve">Koordinatorica pedagoških vsebin:</w:t>
      </w:r>
      <w:r>
        <w:t xml:space="preserve"> Irena Pivka</w:t>
      </w:r>
      <w:r>
        <w:br/>
      </w:r>
      <w:r>
        <w:t xml:space="preserve"> </w:t>
      </w:r>
      <w:r>
        <w:rPr>
          <w:b/>
        </w:rPr>
        <w:t xml:space="preserve">Tehnični vodja:</w:t>
      </w:r>
      <w:r>
        <w:t xml:space="preserve"> Brane Zorman</w:t>
      </w:r>
      <w:r>
        <w:br/>
      </w:r>
      <w:r>
        <w:t xml:space="preserve"> </w:t>
      </w:r>
      <w:r>
        <w:rPr>
          <w:b/>
        </w:rPr>
        <w:t xml:space="preserve">Produkcija:</w:t>
      </w:r>
      <w:r>
        <w:t xml:space="preserve"> Cona, 2020</w:t>
      </w:r>
    </w:p>
    <w:p>
      <w:r>
        <w:t xml:space="preserve">V okviru projekta KONS: Platforma za sodobno raziskovalno umetnost. Naložbo sofinancirata Republika Slovenija in Evropska unija iz Evropskega sklada za regionalni razvoj.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