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Anne Cecilie Lie</w:t>
      </w:r>
    </w:p>
    <w:p>
      <w:pPr>
        <w:pStyle w:val="Title"/>
      </w:pPr>
      <w:r>
        <w:rPr>
          <w:i/>
        </w:rPr>
        <w:t xml:space="preserve">(dis)solutions II</w:t>
      </w:r>
    </w:p>
    <w:p>
      <w:pPr>
        <w:pStyle w:val="Heading1"/>
      </w:pPr>
      <w:r>
        <w:t xml:space="preserve">DESCRIPTION</w:t>
      </w:r>
    </w:p>
    <w:p>
      <w:r>
        <w:t xml:space="preserve">The 8-channel sound composition </w:t>
      </w:r>
      <w:r>
        <w:rPr>
          <w:i/>
        </w:rPr>
        <w:t xml:space="preserve">(dis)solutions II</w:t>
      </w:r>
      <w:r>
        <w:t xml:space="preserve"> reflects on proximity between bodies through water. Our bodies are a myriad of things, composed of equal amounts of human cells and microorganisms, with 70% being water in constant exchange. Our cells change according to our surroundings, and in the quantum world we may even exist in several places at once. We are not stable.</w:t>
      </w:r>
    </w:p>
    <w:p>
      <w:r>
        <w:t xml:space="preserve">The sound piece opens with a quote by Astrida Neimanis: "Everyone both lives in and is a drain." In her work </w:t>
      </w:r>
      <w:r>
        <w:rPr>
          <w:i/>
        </w:rPr>
        <w:t xml:space="preserve">Bodies of Water</w:t>
      </w:r>
      <w:r>
        <w:t xml:space="preserve">, Neimanis writes: "As bodies of water, we leak and seethe, our borders always vulnerable to rupture and renegotiation," connecting human bodies with worlds beyond the human.</w:t>
      </w:r>
    </w:p>
    <w:p>
      <w:r>
        <w:t xml:space="preserve">Sound, omnipresent and ephemeral, physical yet intangible, powerfully represents this complex mesh of relations. It undulates through us and ricochets off our skin. We are in constant negotiation with other bodies, also through sound waves. The composition guides the listener through these encounters, from planetary to watery and microscopic scales.</w:t>
      </w:r>
    </w:p>
    <w:p>
      <w:r>
        <w:t xml:space="preserve">The composition includes field recordings, hydrophone, electromagnetic and ultrasound recordings, as well as sounds of deep-sea hydrothermal vents, electromagnetic waves, rowing, underground sewer systems, rain, rivers and wind.</w:t>
      </w:r>
    </w:p>
    <w:p>
      <w:pPr>
        <w:pStyle w:val="Heading1"/>
      </w:pPr>
      <w:r>
        <w:t xml:space="preserve">ABOUT THE AUTHOR</w:t>
      </w:r>
    </w:p>
    <w:p>
      <w:pPr>
        <w:pStyle w:val="Heading2"/>
      </w:pPr>
      <w:r>
        <w:t xml:space="preserve">Anne Cecilie Lie</w:t>
      </w:r>
    </w:p>
    <w:p>
      <w:r>
        <w:t xml:space="preserve">Artist and scenographer based in Oslo, Norway. Her practice spans sound, sculpture, bio-art, installations, video and text. She often develops projects in collaboration with other artists and through scientific research, working with educational institutions and local communities. In 2019, she received the first prize at the Sound Walk September festival.</w:t>
      </w:r>
    </w:p>
    <w:p>
      <w:pPr>
        <w:pStyle w:val="Heading1"/>
      </w:pPr>
      <w:r>
        <w:t xml:space="preserve">COLOPHON</w:t>
      </w:r>
    </w:p>
    <w:p>
      <w:r>
        <w:rPr>
          <w:b/>
        </w:rPr>
        <w:t xml:space="preserve">Artist:</w:t>
      </w:r>
      <w:r>
        <w:t xml:space="preserve"> Anne Cecilie Lie</w:t>
      </w:r>
      <w:r>
        <w:br/>
      </w:r>
      <w:r>
        <w:t xml:space="preserve"> </w:t>
      </w:r>
      <w:r>
        <w:rPr>
          <w:b/>
        </w:rPr>
        <w:t xml:space="preserve">Photo:</w:t>
      </w:r>
      <w:r>
        <w:t xml:space="preserve"> Anne Cecilie Lie</w:t>
      </w:r>
    </w:p>
    <w:p>
      <w:r>
        <w:rPr>
          <w:b/>
        </w:rPr>
        <w:t xml:space="preserve">Artist:</w:t>
      </w:r>
      <w:r>
        <w:t xml:space="preserve"> Anne Cecilie Lie</w:t>
      </w:r>
      <w:r>
        <w:br/>
      </w:r>
      <w:r>
        <w:t xml:space="preserve"> </w:t>
      </w:r>
      <w:r>
        <w:rPr>
          <w:b/>
        </w:rPr>
        <w:t xml:space="preserve">Organization:</w:t>
      </w:r>
      <w:r>
        <w:t xml:space="preserve"> Irena Pivka, Katarina Radaljac</w:t>
      </w:r>
      <w:r>
        <w:br/>
      </w:r>
      <w:r>
        <w:t xml:space="preserve"> </w:t>
      </w:r>
      <w:r>
        <w:rPr>
          <w:b/>
        </w:rPr>
        <w:t xml:space="preserve">Curator:</w:t>
      </w:r>
      <w:r>
        <w:t xml:space="preserve"> Brane Zorman</w:t>
      </w:r>
      <w:r>
        <w:br/>
      </w:r>
      <w:r>
        <w:t xml:space="preserve"> </w:t>
      </w:r>
      <w:r>
        <w:rPr>
          <w:b/>
        </w:rPr>
        <w:t xml:space="preserve">Public relations:</w:t>
      </w:r>
      <w:r>
        <w:t xml:space="preserve"> Katarina Radaljac</w:t>
      </w:r>
      <w:r>
        <w:br/>
      </w:r>
      <w:r>
        <w:t xml:space="preserve"> </w:t>
      </w:r>
      <w:r>
        <w:rPr>
          <w:b/>
        </w:rPr>
        <w:t xml:space="preserve">Translation and editing:</w:t>
      </w:r>
      <w:r>
        <w:t xml:space="preserve"> Melita Silič</w:t>
      </w:r>
      <w:r>
        <w:br/>
      </w:r>
      <w:r>
        <w:t xml:space="preserve"> </w:t>
      </w:r>
      <w:r>
        <w:rPr>
          <w:b/>
        </w:rPr>
        <w:t xml:space="preserve">Cover photo:</w:t>
      </w:r>
      <w:r>
        <w:t xml:space="preserve"> Anne Cecilie Lie</w:t>
      </w:r>
      <w:r>
        <w:br/>
      </w:r>
      <w:r>
        <w:t xml:space="preserve"> </w:t>
      </w:r>
      <w:r>
        <w:rPr>
          <w:b/>
        </w:rPr>
        <w:t xml:space="preserve">Production:</w:t>
      </w:r>
      <w:r>
        <w:t xml:space="preserve"> Cona, Institute for Contemporary Arts Processing, 2021</w:t>
      </w:r>
      <w:r>
        <w:br/>
      </w:r>
      <w:r>
        <w:t xml:space="preserve"> </w:t>
      </w:r>
      <w:r>
        <w:rPr>
          <w:b/>
        </w:rPr>
        <w:t xml:space="preserve">Venues:</w:t>
      </w:r>
      <w:r>
        <w:t xml:space="preserve"> Steklenik, Gallery for Sound, Bioacoustics and Art, Tivoli Park</w:t>
      </w:r>
      <w:r>
        <w:br/>
      </w:r>
      <w:r>
        <w:t xml:space="preserve"> </w:t>
      </w:r>
      <w:r>
        <w:rPr>
          <w:b/>
        </w:rPr>
        <w:t xml:space="preserve">Partner:</w:t>
      </w:r>
      <w:r>
        <w:t xml:space="preserve"> Studio Notam</w:t>
      </w:r>
    </w:p>
    <w:p>
      <w:r>
        <w:t xml:space="preserve">The exhibition is part of the project Acoustic Commons, co-funded by the Creative Europe Programme of the European Union.</w:t>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