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Marko Batista</w:t>
      </w:r>
    </w:p>
    <w:p>
      <w:pPr>
        <w:pStyle w:val="Title"/>
      </w:pPr>
      <w:r>
        <w:rPr>
          <w:i/>
        </w:rPr>
        <w:t xml:space="preserve">Vitreous Sky</w:t>
      </w:r>
    </w:p>
    <w:p>
      <w:pPr>
        <w:pStyle w:val="Heading1"/>
      </w:pPr>
      <w:r>
        <w:t xml:space="preserve">DESCRIPTION</w:t>
      </w:r>
    </w:p>
    <w:p>
      <w:r>
        <w:t xml:space="preserve">The multi-channel sound installation </w:t>
      </w:r>
      <w:r>
        <w:rPr>
          <w:i/>
        </w:rPr>
        <w:t xml:space="preserve">Vitreous Sky</w:t>
      </w:r>
      <w:r>
        <w:t xml:space="preserve"> by intermedia artist Marko Batista continues his exploration of contemporary post-fact society in relation to technological progress and the interconnectedness of society, nature and technology within the framework of ecocritical discourse, environmental policies and current humanist concepts such as nature, the Anthropocene and the capitalist colonial matrix.</w:t>
      </w:r>
    </w:p>
    <w:p>
      <w:r>
        <w:t xml:space="preserve">The work builds upon Batista’s earlier projects, particularly </w:t>
      </w:r>
      <w:r>
        <w:rPr>
          <w:i/>
        </w:rPr>
        <w:t xml:space="preserve">Fluid Particles of Volcanic Ash</w:t>
      </w:r>
      <w:r>
        <w:t xml:space="preserve">, in which the indirect presence of humanity is revealed through devastated landscapes and traces of (post)humanoid existence. At the core of the exhibition are two precisely crafted interactive hybrid visual-sound objects, prototypes of a dystopian habitat of the future, addressing the project on both symbolic and practical levels.</w:t>
      </w:r>
    </w:p>
    <w:p>
      <w:r>
        <w:t xml:space="preserve">The installation consists of a visual and a sonic component. The visual part is formed by a two-part mimetic installation with a post-natural environment produced using 3D printing, establishing a dialogue between urban and rural habitats. The sonic structure is based on the electrolysis of toxic compounds, which generate sound through processes of self-oscillation and extraction within an expanded electronic system. By attributing agency to matter itself, the work remains open-ended and allows space for unpredictability.</w:t>
      </w:r>
    </w:p>
    <w:p>
      <w:pPr>
        <w:pStyle w:val="Heading1"/>
      </w:pPr>
      <w:r>
        <w:t xml:space="preserve">ABOUT THE AUTHOR</w:t>
      </w:r>
    </w:p>
    <w:p>
      <w:pPr>
        <w:pStyle w:val="Heading2"/>
      </w:pPr>
      <w:r>
        <w:t xml:space="preserve">Marko Batista</w:t>
      </w:r>
    </w:p>
    <w:p>
      <w:r>
        <w:t xml:space="preserve">Intermedia artist, sound researcher, video experimentalist and audiovisual performer. He graduated from the Academy of Fine Arts and Design in Ljubljana and completed his master’s degree at Central Saint Martins in London. His practice operates at the intersection of art and science, focusing on soundscapes, hybrid spaces, data-driven processes and the politics of contemporary media art. He has exhibited internationally and collaborated with numerous institutions and festivals.</w:t>
      </w:r>
    </w:p>
    <w:p>
      <w:pPr>
        <w:pStyle w:val="Heading1"/>
      </w:pPr>
      <w:r>
        <w:t xml:space="preserve">COLOPHON</w:t>
      </w:r>
    </w:p>
    <w:p>
      <w:r>
        <w:rPr>
          <w:b/>
        </w:rPr>
        <w:t xml:space="preserve">Artist:</w:t>
      </w:r>
      <w:r>
        <w:t xml:space="preserve"> Marko Batista</w:t>
      </w:r>
      <w:r>
        <w:br/>
      </w:r>
      <w:r>
        <w:t xml:space="preserve"> </w:t>
      </w:r>
      <w:r>
        <w:rPr>
          <w:b/>
        </w:rPr>
        <w:t xml:space="preserve">Text:</w:t>
      </w:r>
      <w:r>
        <w:t xml:space="preserve"> Jasmina Založnik</w:t>
      </w:r>
      <w:r>
        <w:br/>
      </w:r>
      <w:r>
        <w:t xml:space="preserve"> </w:t>
      </w:r>
      <w:r>
        <w:rPr>
          <w:b/>
        </w:rPr>
        <w:t xml:space="preserve">Technical assistance:</w:t>
      </w:r>
      <w:r>
        <w:t xml:space="preserve"> Boštjan Čadež, Brane Ždralo, Boris Šaletić</w:t>
      </w:r>
      <w:r>
        <w:br/>
      </w:r>
      <w:r>
        <w:t xml:space="preserve"> </w:t>
      </w:r>
      <w:r>
        <w:rPr>
          <w:b/>
        </w:rPr>
        <w:t xml:space="preserve">Curated by:</w:t>
      </w:r>
      <w:r>
        <w:t xml:space="preserve"> Irena Pivka, Brane Zorman</w:t>
      </w:r>
      <w:r>
        <w:br/>
      </w:r>
      <w:r>
        <w:t xml:space="preserve"> </w:t>
      </w:r>
      <w:r>
        <w:rPr>
          <w:b/>
        </w:rPr>
        <w:t xml:space="preserve">Organisation:</w:t>
      </w:r>
      <w:r>
        <w:t xml:space="preserve"> Irena Pivka, Ana Mizerit</w:t>
      </w:r>
      <w:r>
        <w:br/>
      </w:r>
      <w:r>
        <w:t xml:space="preserve"> </w:t>
      </w:r>
      <w:r>
        <w:rPr>
          <w:b/>
        </w:rPr>
        <w:t xml:space="preserve">Public relations:</w:t>
      </w:r>
      <w:r>
        <w:t xml:space="preserve"> Matej Tomažin, Mateja Lavrič</w:t>
      </w:r>
    </w:p>
    <w:p>
      <w:r>
        <w:rPr>
          <w:b/>
        </w:rPr>
        <w:t xml:space="preserve">Production:</w:t>
      </w:r>
      <w:r>
        <w:t xml:space="preserve"> Cona for Steklenik Gallery, 2022</w:t>
      </w:r>
      <w:r>
        <w:br/>
      </w:r>
      <w:r>
        <w:t xml:space="preserve"> </w:t>
      </w:r>
      <w:r>
        <w:rPr>
          <w:b/>
        </w:rPr>
        <w:t xml:space="preserve">Co-organisation:</w:t>
      </w:r>
      <w:r>
        <w:t xml:space="preserve"> Museum of Contemporary Art Metelkova</w:t>
      </w:r>
      <w:r>
        <w:br/>
      </w:r>
      <w:r>
        <w:t xml:space="preserve"> </w:t>
      </w:r>
      <w:r>
        <w:rPr>
          <w:b/>
        </w:rPr>
        <w:t xml:space="preserve">Venue:</w:t>
      </w:r>
      <w:r>
        <w:t xml:space="preserve"> Steklenik Gallery hosted at the Museum of Contemporary Art Metelkova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