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Boštjan Perovšek</w:t>
      </w:r>
    </w:p>
    <w:p>
      <w:pPr>
        <w:pStyle w:val="Title"/>
      </w:pPr>
      <w:r>
        <w:rPr>
          <w:i/>
        </w:rPr>
        <w:t xml:space="preserve">Neslišno – slišno, med netopirji</w:t>
      </w:r>
    </w:p>
    <w:p>
      <w:pPr>
        <w:pStyle w:val="Heading1"/>
      </w:pPr>
      <w:r>
        <w:t xml:space="preserve">OPIS</w:t>
      </w:r>
    </w:p>
    <w:p>
      <w:r>
        <w:t xml:space="preserve">Bioakustična zvočna skulptura </w:t>
      </w:r>
      <w:r>
        <w:rPr>
          <w:i/>
        </w:rPr>
        <w:t xml:space="preserve">Neslišno – slišno, med netopirji</w:t>
      </w:r>
      <w:r>
        <w:t xml:space="preserve"> odstira skoraj neslišni svet frekvenčnih območij, ki so ljudem večinoma nedostopna. Projekt se umešča med zvočno ekologijo in bioakustično glasbo, saj zvoke nočnega okolja in netopirjev iz ultrazvočnega spektra obdeluje ter prestavlja v človeku slišno območje. Skladbo sestavljajo slišni nočni zvoki, ki se jim pridružijo prestavljeni glasovi netopirjev in drugi nočni zvočni viri. Končni zvočni prostor je sestavljen iz notranjega – grajskega, oddaljenega gozdnega in sredinskega prostora, ki ga predstavlja zunanja ploščad okoli gradu. Kompozicija vključuje elektroakustično obdelavo zvočnega materiala in je predvajana kot prostorska, 3D oziroma 360-stopinjska zvočna projekcija.</w:t>
      </w:r>
    </w:p>
    <w:p>
      <w:pPr>
        <w:pStyle w:val="Heading1"/>
      </w:pPr>
      <w:r>
        <w:t xml:space="preserve">O AVTORJU</w:t>
      </w:r>
    </w:p>
    <w:p>
      <w:pPr>
        <w:pStyle w:val="Heading2"/>
      </w:pPr>
      <w:r>
        <w:t xml:space="preserve">Boštjan Perovšek</w:t>
      </w:r>
    </w:p>
    <w:p>
      <w:r>
        <w:t xml:space="preserve">Glasbenik, skladatelj in oblikovalec zvočnih prostorov, ki ustvarja eksperimentalno in elektroakustično glasbo. Posebej se posveča bioakustični glasbi, ki temelji na zvokih živali, predvsem žuželk, ter povezovanju znanosti in umetnosti. Sodeluje s skupinama SAETA in Jata C ter z duom BBtrem, ustvarja pa tudi glasbo za film, gledališče, performanse, multimedijske instalacije, muzeje in galerije. Leta 2013 je prejel častno Valvazorjevo priznanje za dosežke na področju ustvarjanja zvočnih prostorov za muzejske postavitve.</w:t>
      </w:r>
    </w:p>
    <w:p>
      <w:pPr>
        <w:pStyle w:val="Heading1"/>
      </w:pPr>
      <w:r>
        <w:t xml:space="preserve">KOLOFON</w:t>
      </w:r>
    </w:p>
    <w:p>
      <w:r>
        <w:rPr>
          <w:b/>
        </w:rPr>
        <w:t xml:space="preserve">Koncept in realizacija:</w:t>
      </w:r>
      <w:r>
        <w:t xml:space="preserve"> Boštjan Perovšek produkcija SAETA – Zavod za kulturne in promocijske aktivnosti </w:t>
      </w:r>
      <w:r>
        <w:rPr>
          <w:b/>
        </w:rPr>
        <w:t xml:space="preserve">Strokovna sodelavca:</w:t>
      </w:r>
      <w:r>
        <w:t xml:space="preserve"> dr. Klemen Koselj, strokovnjak za življenje netopirjev, Slovenija, in dr. Roland Mühlethaler, strokovnjak za področje bioakustike in biodiverzitete, Nemčija. </w:t>
      </w:r>
      <w:r>
        <w:rPr>
          <w:b/>
        </w:rPr>
        <w:t xml:space="preserve">Fotografija:</w:t>
      </w:r>
      <w:r>
        <w:t xml:space="preserve"> Boštjan Perovšek Projekt je nastal za Evropsko prestolnico kulture GO! 2025 Nova Gorica – Gorizia in bil sofinanciran v okviru programa GO! 2025.</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