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Soline, Pridelava soli, d.o.o.</w:t>
      </w:r>
    </w:p>
    <w:p>
      <w:pPr>
        <w:pStyle w:val="Title"/>
      </w:pPr>
      <w:r>
        <w:rPr>
          <w:i/>
        </w:rPr>
        <w:t xml:space="preserve">A Walk from the St. Bartholomew Canal to Canal Grando</w:t>
      </w:r>
    </w:p>
    <w:p>
      <w:pPr>
        <w:pStyle w:val="Heading1"/>
      </w:pPr>
      <w:r>
        <w:t xml:space="preserve">DESCRIPTION</w:t>
      </w:r>
    </w:p>
    <w:p>
      <w:r>
        <w:t xml:space="preserve">The walk takes place in the Lera area, covering 294 hectares and divided into a crystallisation zone and a seawater concentration zone. The route follows a 1.3-kilometre-long path connecting the St. Bartholomew Canal to Canal Grando.</w:t>
      </w:r>
    </w:p>
    <w:p>
      <w:r>
        <w:t xml:space="preserve">Participants are introduced to traditional salt production methods based on medieval practices and to the saltworks as a living cultural landscape and heritage site.</w:t>
      </w:r>
    </w:p>
    <w:p>
      <w:pPr>
        <w:pStyle w:val="Heading1"/>
      </w:pPr>
      <w:r>
        <w:t xml:space="preserve">ABOUT THE AUTHORS</w:t>
      </w:r>
    </w:p>
    <w:p>
      <w:pPr>
        <w:pStyle w:val="Heading2"/>
      </w:pPr>
      <w:r>
        <w:t xml:space="preserve">Soline, Pridelava soli, d.o.o.</w:t>
      </w:r>
    </w:p>
    <w:p>
      <w:r>
        <w:t xml:space="preserve">An organisation managing the Sečovlje Salina area, dedicated to preserving traditional saltworking, cultural heritage and the natural environment of the salt pans.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Guided tour:</w:t>
      </w:r>
      <w:r>
        <w:t xml:space="preserve"> Soline, Pridelava soli, d.o.o. </w:t>
      </w:r>
      <w:r>
        <w:rPr>
          <w:b/>
        </w:rPr>
        <w:t xml:space="preserve">Photo: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