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Manja Ristić</w:t>
      </w:r>
    </w:p>
    <w:p>
      <w:pPr>
        <w:pStyle w:val="Title"/>
      </w:pPr>
      <w:r>
        <w:t xml:space="preserve">Sonična ontologija malomarnosti</w:t>
      </w:r>
    </w:p>
    <w:p>
      <w:pPr>
        <w:pStyle w:val="Heading1"/>
      </w:pPr>
      <w:r>
        <w:t xml:space="preserve">OPIS DELA</w:t>
      </w:r>
    </w:p>
    <w:p>
      <w:r>
        <w:t xml:space="preserve">Sonična ontologija malomarnosti je del kontinuirane umetniške raziskave, ki temelji na poslušanju zapuščenih prostorov in krajin, ki jih je človek s svojo prisotnostjo in izkoriščanjem korenito preoblikoval, zdaj pa so znova “izročeni” naravi.</w:t>
      </w:r>
    </w:p>
    <w:p>
      <w:r>
        <w:t xml:space="preserve">Med procesom konceptualizacije Sonične ontologije malomarnosti se je umetnica Manja Ristić nahajala v prostorih, opuščenih zaradi korupcije, potrošništva in družbeno-političnih pretresov, ki sta jih za zmeraj spremenila človekovo prekomerno izčrpavanje in njegova neustavljiva želja, da gradi – od tisoč let starih kamnolomov do sodobnih megastruktur. Jedro kompozicijske strukture se tako vpenja v opuščeno post-gradbeno območje megastrukture v Stožicah, plasti mnemopoetičnih zvočnih sledi pa izvirajo iz opuščenih kamnolomov apnenca z otoka Korčula v južni Dalmaciji, kot so Glogovac, Lenga in Vrnik, pa tudi iz opuščenih rudnikov in jam z apnencem v Fruški gori v Vojvodini na severu Srbije. Poetični poudarek je usmerjen v dinamičnost in teksture voda ter vodnih mikro okolij, ki so gradniki formativno-reproduktivnih okolij in tako pomembni za procese ohranjanja biodiverzitete.</w:t>
      </w:r>
    </w:p>
    <w:p>
      <w:pPr>
        <w:pStyle w:val="Heading1"/>
      </w:pPr>
      <w:r>
        <w:t xml:space="preserve">O AVTORICI</w:t>
      </w:r>
    </w:p>
    <w:p>
      <w:pPr>
        <w:pStyle w:val="Heading2"/>
      </w:pPr>
      <w:r>
        <w:t xml:space="preserve">Manja Ristić</w:t>
      </w:r>
    </w:p>
    <w:p>
      <w:r>
        <w:t xml:space="preserve">Diplomirala je na Akademiji za glasbo v Beogradu, nato pa na Kraljevem kolidžu za glasbo v Londonu opravila podiplomsko izobraževanje za solistko v ansamblu. Njene z zvokom povezane raziskave se poleg sodobnega performansa v polju instrumentalne elektroakustične glasbe osredotočajo predvsem na interdisciplinarni pristop k zvočni umetnosti, terenskim posnetkom in eksperimentalnim radijskim umetnostim.</w:t>
      </w:r>
    </w:p>
    <w:p>
      <w:pPr>
        <w:pStyle w:val="Heading1"/>
      </w:pPr>
      <w:r>
        <w:t xml:space="preserve">KOLOFON</w:t>
      </w:r>
    </w:p>
    <w:p>
      <w:r>
        <w:t xml:space="preserve">Umetnica: Manja Ristić</w:t>
      </w:r>
    </w:p>
    <w:p>
      <w:r>
        <w:t xml:space="preserve">Kuratorja: Irena Pivka, Brane Zorman</w:t>
      </w:r>
    </w:p>
    <w:p>
      <w:r>
        <w:t xml:space="preserve">Organizacija: Irena Pivka, Katarina Radaljac</w:t>
      </w:r>
    </w:p>
    <w:p>
      <w:r>
        <w:t xml:space="preserve">Prevod in lektura: Katja Kosi, Melita Silič</w:t>
      </w:r>
    </w:p>
    <w:p>
      <w:r>
        <w:t xml:space="preserve">Odnosi z javnostmi: Katarina Radaljac</w:t>
      </w:r>
    </w:p>
    <w:p>
      <w:r>
        <w:t xml:space="preserve">Fotografija: Sunčan Stone</w:t>
      </w:r>
    </w:p>
    <w:p>
      <w:r>
        <w:t xml:space="preserve">Prizorišče: Steklenik, galerija za zvok, bioakustiko in umetnost, FM 88.8 MHz, 3. program Radia Slovenija – program Ars</w:t>
      </w:r>
    </w:p>
    <w:p>
      <w:r>
        <w:t xml:space="preserve">Koprodukcija: Botanični vrt Univerze v Ljubljani</w:t>
      </w:r>
    </w:p>
    <w:p>
      <w:r>
        <w:t xml:space="preserve">The Cona programme is supported by the Municipality of Ljubljana, Department of Culture. The Steklenik project is supported by the Ministry of Culture of the Republic of Slovenia. The exhibition and publication are part of the project Acoustic Commons, co-funded by the Creative Europe Programme of the European Union. In colaboration with 3rd programme of Radio Slovenia – programme Ars.</w:t>
      </w:r>
    </w:p>
    <w:p>
      <w:r>
        <w:t xml:space="preserve">Program Cone podpira Mestna občina Ljubljana, Oddelek za kulturo. Projekt Steklenik podpira Ministrstvo za kulturo RS. Razstava in knjižica sta del projekta Akustično skupno, ki ga sofinancira program Evropske unije Ustvarjalna Evropa. V sodelovanju s 3. programom Radio Slovenija – program Ars.</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