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Anna Raimondo</w:t>
      </w:r>
    </w:p>
    <w:p>
      <w:pPr>
        <w:pStyle w:val="Title"/>
      </w:pPr>
      <w:r>
        <w:t xml:space="preserve">Encouragements</w:t>
      </w:r>
    </w:p>
    <w:p>
      <w:pPr>
        <w:pStyle w:val="Heading1"/>
      </w:pPr>
      <w:r>
        <w:t xml:space="preserve">WORK DESCRIPTION</w:t>
      </w:r>
    </w:p>
    <w:p>
      <w:r>
        <w:t xml:space="preserve">Encouragements is a sound exhibition that explores relationships between voice, listening and public space. The work is based on subtle sonic interventions that create intimate situations within everyday environments, inviting visitors to engage in slower and more attentive modes of listening.</w:t>
      </w:r>
    </w:p>
    <w:p>
      <w:r>
        <w:t xml:space="preserve">The project is not conceived as a various artists format.</w:t>
      </w:r>
    </w:p>
    <w:p>
      <w:pPr>
        <w:pStyle w:val="Heading1"/>
      </w:pPr>
      <w:r>
        <w:t xml:space="preserve">ABOUT THE AUTHOR</w:t>
      </w:r>
    </w:p>
    <w:p>
      <w:pPr>
        <w:pStyle w:val="Heading2"/>
      </w:pPr>
      <w:r>
        <w:t xml:space="preserve">Anna Raimondo</w:t>
      </w:r>
    </w:p>
    <w:p>
      <w:r>
        <w:t xml:space="preserve">Sound artist, performer and researcher whose practice focuses on voice, embodiment and the politics of listening. Her work often unfolds through participatory and site-specific formats situated in public space.</w:t>
      </w:r>
    </w:p>
    <w:p>
      <w:pPr>
        <w:pStyle w:val="Heading1"/>
      </w:pPr>
      <w:r>
        <w:t xml:space="preserve">COLOPHON</w:t>
      </w:r>
    </w:p>
    <w:p>
      <w:r>
        <w:t xml:space="preserve">Artist: Anna Raimondo</w:t>
      </w:r>
    </w:p>
    <w:p>
      <w:r>
        <w:t xml:space="preserve">Photo: Anna Raimondo</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