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Sara Anjo</w:t>
      </w:r>
    </w:p>
    <w:p>
      <w:pPr>
        <w:pStyle w:val="Title"/>
      </w:pPr>
      <w:r>
        <w:t xml:space="preserve">Walk to a Place of Strength</w:t>
      </w:r>
    </w:p>
    <w:p>
      <w:pPr>
        <w:pStyle w:val="Heading1"/>
      </w:pPr>
      <w:r>
        <w:t xml:space="preserve">WORK DESCRIPTION</w:t>
      </w:r>
    </w:p>
    <w:p>
      <w:r>
        <w:t xml:space="preserve">Walk to a Place of Strength is an artistic contribution in which the author explores walking as a political-somatic practice through which the body enters into a relationship with territory, ecosystems and collective presence, fundamentally offering a space for public encounters – a temporary community.</w:t>
      </w:r>
    </w:p>
    <w:p>
      <w:r>
        <w:t xml:space="preserve">The project unfolds through a practice based on three fundamental actions: breathing, walking and stillness. These are approached as “choreopolitical” gestures – movements with political and poetic power that shape human awareness of self in relation to place. Beyond their usual function, these actions open up space for deeper reflection and invite participants to inhabit their bodies differently and to listen more attentively to the landscapes they traverse. In this way, Walk to a Place of Strength becomes an exercise in presence, perceptual reorientation and the re-establishment of collective movement as an aesthetic and political gesture.</w:t>
      </w:r>
    </w:p>
    <w:p>
      <w:pPr>
        <w:pStyle w:val="Heading1"/>
      </w:pPr>
      <w:r>
        <w:t xml:space="preserve">ABOUT THE AUTHOR</w:t>
      </w:r>
    </w:p>
    <w:p>
      <w:pPr>
        <w:pStyle w:val="Heading2"/>
      </w:pPr>
      <w:r>
        <w:t xml:space="preserve">Sara Anjo</w:t>
      </w:r>
    </w:p>
    <w:p>
      <w:r>
        <w:t xml:space="preserve">A dancer who experiments with scores and choreographic compositions. Her work engages in dialogue with outdoor spaces, landscapes and natural environments, posing questions such as: What motivates us to move? Where are we heading?</w:t>
      </w:r>
    </w:p>
    <w:p>
      <w:pPr>
        <w:pStyle w:val="Heading1"/>
      </w:pPr>
      <w:r>
        <w:t xml:space="preserve">COLOPHON</w:t>
      </w:r>
    </w:p>
    <w:p>
      <w:r>
        <w:t xml:space="preserve">Author: Sara Anjo</w:t>
      </w:r>
    </w:p>
    <w:p>
      <w:r>
        <w:t xml:space="preserve">Photo: Matej Tomažin</w:t>
      </w:r>
    </w:p>
    <w:p>
      <w:r>
        <w:t xml:space="preserve">This research and paper presentation is funded by the Slovenian Research and Innovation Agency (ARIS) through the research project Grain of Salt, Crystallising Cohabitation (J6-50196) and the research programme Liminal Spaces (P6-0279).</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