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Tadeja Pungerčar, Boštjan Perovšek</w:t>
      </w:r>
    </w:p>
    <w:p>
      <w:pPr>
        <w:pStyle w:val="Title"/>
      </w:pPr>
      <w:r>
        <w:t xml:space="preserve">Exploring Sounds: Guided Tour of Boštjan Perovšek’s Exhibition</w:t>
      </w:r>
    </w:p>
    <w:p>
      <w:pPr>
        <w:pStyle w:val="Heading1"/>
      </w:pPr>
      <w:r>
        <w:t xml:space="preserve">WORK DESCRIPTION</w:t>
      </w:r>
    </w:p>
    <w:p>
      <w:r>
        <w:t xml:space="preserve">Exploring Sounds is a children’s guided format focused on curiosity, active listening, and shared investigation of natural sound environments. Through guided questions and observation, participants become more attentive to sonic details that often go unnoticed.</w:t>
      </w:r>
    </w:p>
    <w:p>
      <w:r>
        <w:t xml:space="preserve">The programme continues with a guided visit to Boštjan Perovšek’s sound exhibition Sound Intertwinings, combining experiential learning with contemporary sound art in a gallery context.</w:t>
      </w:r>
    </w:p>
    <w:p>
      <w:pPr>
        <w:pStyle w:val="Heading1"/>
      </w:pPr>
      <w:r>
        <w:t xml:space="preserve">ABOUT THE AUTHORS</w:t>
      </w:r>
    </w:p>
    <w:p>
      <w:pPr>
        <w:pStyle w:val="Heading2"/>
      </w:pPr>
      <w:r>
        <w:t xml:space="preserve">Tadeja Pungerčar</w:t>
      </w:r>
    </w:p>
    <w:p>
      <w:r>
        <w:t xml:space="preserve">Author and facilitator of children’s guided programmes at Steklenik and programme lead of the Bobri festival. Her practice connects cultural-art education, performative approaches, and work with young audiences.</w:t>
      </w:r>
    </w:p>
    <w:p>
      <w:pPr>
        <w:pStyle w:val="Heading2"/>
      </w:pPr>
      <w:r>
        <w:t xml:space="preserve">Boštjan Perovšek</w:t>
      </w:r>
    </w:p>
    <w:p>
      <w:r>
        <w:t xml:space="preserve">An artist, composer, and sound designer working in experimental electroacoustic and bioacoustic music. He creates work for film, theatre, installations, and sound-based exhibition formats.</w:t>
      </w:r>
    </w:p>
    <w:p>
      <w:pPr>
        <w:pStyle w:val="Heading1"/>
      </w:pPr>
      <w:r>
        <w:t xml:space="preserve">COLOPHON</w:t>
      </w:r>
    </w:p>
    <w:p>
      <w:r>
        <w:t xml:space="preserve">Guided programme concept and facilitation: Tadeja Pungerčar
Exhibition: Boštjan Perovšek, Sound Intertwinings
Photography: Miha Godec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