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garden GOround</w:t>
      </w:r>
    </w:p>
    <w:p>
      <w:pPr>
        <w:pStyle w:val="Heading1"/>
      </w:pPr>
      <w:r>
        <w:t xml:space="preserve">DESCRIPTION</w:t>
      </w:r>
    </w:p>
    <w:p>
      <w:r>
        <w:t xml:space="preserve">The speculative story of the soundwalk performance </w:t>
      </w:r>
      <w:r>
        <w:rPr>
          <w:i/>
        </w:rPr>
        <w:t xml:space="preserve">garden GOround</w:t>
      </w:r>
      <w:r>
        <w:t xml:space="preserve"> points to the problematic relationship between people and plants, which is geared to mainly benefit people. The colonialism itself and the human-mediated dispersal of plants capitalize on the subjection and exploitation of nature. It is vital to radically change this attitude if we want to deal effectively with the existential threat of ecological crisis and contemplate a brighter scenario for the future. To become more familiar with the world of plants, </w:t>
      </w:r>
      <w:r>
        <w:rPr>
          <w:i/>
        </w:rPr>
        <w:t xml:space="preserve">garden GOround</w:t>
      </w:r>
      <w:r>
        <w:t xml:space="preserve">goes into the temporal dimension. Through the prism of the journeys of these two utterly different temporalities of humans and plants, seemingly offering no possible point of encounter, it speculates on the development of a future solidarity-based coexistence of humans and plants. Plants, the most populous species on the planet, live at their own pace in their own time, walking the paths we cannot access. </w:t>
      </w:r>
      <w:r>
        <w:rPr>
          <w:i/>
        </w:rPr>
        <w:t xml:space="preserve">garden GOround</w:t>
      </w:r>
      <w:r>
        <w:t xml:space="preserve"> will take us along the paths of a possible future scenario for our overstressed, noisy planet mirrored through the development of local greenways. Can we learn from plants to build a more solidarity-oriented future? The audience experiences the soundwalk through specially developed headphones used as a tool to speculate the world and the sonic landscape of the future. The world is getting too loud and harmful for our sensitive ears, which have failed to adapt to aggressive frequencies. To survive outdoors, we will need headphones that will both mute and sharpen the sound image and, at the same time, take us into the acoustic narrative. The soundwalk is broadcast on an AR (augmented reality) headset, the result of an innovative in-depth collaboration between the artist and hardware and software developers. The AR headset allows for simultaneous amplified, binaural ambient listening and audio co-composition. They also include an FM receiver module and an EMS sensor input. The soundwalk path connects the Orangerie Park in Strasbourg and the Tivoli Park in Ljubljana, both designed during the reign of Napoleon. The featured photograph was taken in a disrupted avenue locked today between a road and a railway. It is part of a larger avenue complex in the Tivoli Park, designed by the French at the time of the Illyrian Provinces. The vocalist, dressed in a Slovene folk costume, wears original AR headphones and listens to the landscape. A testimony form one of the participants of the AR soundwalk: </w:t>
      </w:r>
    </w:p>
    <w:p>
      <w:r>
        <w:rPr>
          <w:i/>
        </w:rPr>
        <w:t xml:space="preserve">“Many thanks to the artists and the Apollonia team for this very inspiring “Sound Walk” in the Parc de l’Orangerie, so beautiful in this early spring. It was like being a little weightless. 45 minutes, with the boundaries between reality and fiction seemingly blurred.”</w:t>
      </w:r>
    </w:p>
    <w:p>
      <w:pPr>
        <w:pStyle w:val="Heading1"/>
      </w:pPr>
      <w:r>
        <w:t xml:space="preserve">AUTHOR-DESIGNED AR TECHNOLOGY</w:t>
      </w:r>
    </w:p>
    <w:p>
      <w:r>
        <w:t xml:space="preserve">The audience experiences the sound work through specially developed author-designed AR headphones, which function as an artistic-technological interface between the listener, the space, and the composition. The headphones are conceived as a speculative tool that reflects on future auditory landscapes and possible modes of orientation within acoustically overloaded environments. They are based on the premise that contemporary sonic space is increasingly shaped by noise, frequency saturation, and aggressive acoustic pressures, as a result of which listening is becoming ever more a matter of perception, protection, and selection. The AR headphones are the result of an in-depth collaboration between the artists and hardware and software developers. Their design enables the simultaneous binaural listening of the immediate surroundings and the playback of a sound composition, thereby creating a layered and dynamic sonic situation in which real acoustic space interweaves with an artificially generated or transmitted sonic narrative. A key feature of the system is that it does not exclude the surrounding environment, but rather acoustically modulates, filters, and accentuates it, so that listening is not separated from space, but remains actively embedded within it. The headphones include an FM receiver module, which enables the wireless transmission and reception of audio signals, as well as an input for an EMS sensor, through which the system can also be connected to biometric or bodily impulses. The device therefore functions not merely as a playback unit, but as an expanded listening apparatus that combines environmental perception, technological mediation, and compositional layering into a unified listening experience. In this sense, the work addresses not only the future of sound, but also the future of listening as a technologically supported, situated, and selective practice. </w:t>
      </w:r>
    </w:p>
    <w:p>
      <w:pPr>
        <w:pStyle w:val="Heading1"/>
      </w:pPr>
      <w:r>
        <w:t xml:space="preserve">ABOUT THE AUTHORS</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p>
      <w:pPr>
        <w:pStyle w:val="Heading2"/>
      </w:pPr>
      <w:r>
        <w:t xml:space="preserve">Brane Zorman</w:t>
      </w:r>
    </w:p>
    <w:p>
      <w:r>
        <w:t xml:space="preserve">A composer, sound and radio artist. His work explores the possibilities of processing, presenting, perceiving, understanding, positioning and reinterpreting sound, space and ecology. By employing analogue and digital technologies and techniques, his work traverses the fields of music, multimedia, and visual space, using both sophisticated and simple tools, strategies, methods, and interactive interpretation models, soundscapes, evolving electronic and acoustic sound sculptures.</w:t>
      </w:r>
    </w:p>
    <w:p>
      <w:pPr>
        <w:pStyle w:val="Heading1"/>
      </w:pPr>
      <w:r>
        <w:t xml:space="preserve">COLOPHON</w:t>
      </w:r>
    </w:p>
    <w:p>
      <w:r>
        <w:rPr>
          <w:b/>
        </w:rPr>
        <w:t xml:space="preserve">Concept, text and headphones design:</w:t>
      </w:r>
      <w:r>
        <w:t xml:space="preserve"> Irena Pivka </w:t>
      </w:r>
      <w:r>
        <w:rPr>
          <w:b/>
        </w:rPr>
        <w:t xml:space="preserve">Sound composition and editing, sensorial headset concept:</w:t>
      </w:r>
      <w:r>
        <w:t xml:space="preserve"> Brane Zorman </w:t>
      </w:r>
      <w:r>
        <w:rPr>
          <w:b/>
        </w:rPr>
        <w:t xml:space="preserve">Vocal:</w:t>
      </w:r>
      <w:r>
        <w:t xml:space="preserve"> Alja Petric </w:t>
      </w:r>
      <w:r>
        <w:rPr>
          <w:b/>
        </w:rPr>
        <w:t xml:space="preserve">Voices:</w:t>
      </w:r>
      <w:r>
        <w:t xml:space="preserve"> Lučka Počkaj, Alja Petric, Toni Cahunek (Slovene)Jana Wilcoxen, Alja Petric, Toni Cahunek (English)Nataša Živkovič, Suzana Koncut, Loup Abramovici (French) </w:t>
      </w:r>
      <w:r>
        <w:rPr>
          <w:b/>
        </w:rPr>
        <w:t xml:space="preserve">Proofreading, English translation:</w:t>
      </w:r>
      <w:r>
        <w:t xml:space="preserve"> Melita Silič </w:t>
      </w:r>
      <w:r>
        <w:rPr>
          <w:b/>
        </w:rPr>
        <w:t xml:space="preserve">English editing and proofreading:</w:t>
      </w:r>
      <w:r>
        <w:t xml:space="preserve"> Jana Wilcoxen </w:t>
      </w:r>
      <w:r>
        <w:rPr>
          <w:b/>
        </w:rPr>
        <w:t xml:space="preserve">French translation:</w:t>
      </w:r>
      <w:r>
        <w:t xml:space="preserve"> Anne-Cécile Lamy-Joswiak </w:t>
      </w:r>
      <w:r>
        <w:rPr>
          <w:b/>
        </w:rPr>
        <w:t xml:space="preserve">French editing:</w:t>
      </w:r>
      <w:r>
        <w:t xml:space="preserve"> Suzana KoncutPhotography, design: Matej Tomažin </w:t>
      </w:r>
      <w:r>
        <w:rPr>
          <w:b/>
        </w:rPr>
        <w:t xml:space="preserve">Illustration:</w:t>
      </w:r>
      <w:r>
        <w:t xml:space="preserve"> Jovana DjukićHardware and software development and testing, android application: Brane Ždralo </w:t>
      </w:r>
      <w:r>
        <w:rPr>
          <w:b/>
        </w:rPr>
        <w:t xml:space="preserve">PCB printing, electronics assembling:</w:t>
      </w:r>
      <w:r>
        <w:t xml:space="preserve"> Zdravko Janšovec </w:t>
      </w:r>
      <w:r>
        <w:rPr>
          <w:b/>
        </w:rPr>
        <w:t xml:space="preserve">Electronics assembling:</w:t>
      </w:r>
      <w:r>
        <w:t xml:space="preserve"> Ivan Kvasič </w:t>
      </w:r>
      <w:r>
        <w:rPr>
          <w:b/>
        </w:rPr>
        <w:t xml:space="preserve">3D printing:</w:t>
      </w:r>
      <w:r>
        <w:t xml:space="preserve"> Cveto Kunešević, 3Dimension </w:t>
      </w:r>
      <w:r>
        <w:rPr>
          <w:b/>
        </w:rPr>
        <w:t xml:space="preserve">Headphones assembling:</w:t>
      </w:r>
      <w:r>
        <w:t xml:space="preserve"> Staš VrenkoProduced by CONA, 2023 VITAL creates an innovative ecosystem that respects the environment and, through art, participates in the fight against global warming and air pollution. VITAL is co-funded by the Creative Europe programme by the three-year “Strasbourg European Capital” Contract and supported by the Ministry of Public Administration of the Republic of Slovenia and the City of Ljubljana, Departmen of Culture. Text sources: Gray, Ros and Sheikh, Shela (ed.). “The Wretched Earth: Botanical Conflicts and Artistic Interventions”. Third Text32(2–3).Kunst, Bojana. “Rastlinsko življenje in prostori umetnosti: o nedostopnem in vzajemnem”. Ana Mizerit (ed.). Zasilni izhod [Exhibition catalogue]. Ljubljana: Moderna galerija, 2022.Thorsen, Line Marie (ed.). Moving Plants. Rønnebæksholm, Næstved: Narayana Press, 2017.Sagan, Dorion. “The Human is More than Human: Interspecies Communities and the New “Facts of Life”.” Theorizing the Contemporary. Fieldsights, 18 Nov 2011.Raja, Vicente. “Moving the Green: Plant Behavior in the Human World“. EuropeNow 45, Nov 2021.Sidebottom, Kay. “Education for a More-Than-Human World”. EuropeNow 45, Nov 2021.Marder, Michael. “Resist Like a Plant! On the Vegetal Life of Political Movements“. Peace Studies Journal 5(1), Jan 2012.Brkič, Vanja. “Mestni park Tivoli: Tivolski drevoredi so bili Ljubljančanom od nekdaj v ponos“. Dnevnik, 10 Oct 2015.Strasbourg Park, https://data.strasbourg.eu/explore/dataset/lieux_arbres-remarquables/table/ More about the work and the authors</w:t>
      </w:r>
    </w:p>
    <w:p>
      <w:pPr>
        <w:spacing w:before="120" w:after="120"/>
      </w:pPr>
      <w:r>
        <w:drawing>
          <wp:inline distT="0" distB="0" distL="0" distR="0">
            <wp:extent cx="5943600" cy="190195"/>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90195"/>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