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beepblip [Ida Hiršenfelder]</w:t>
      </w:r>
    </w:p>
    <w:p>
      <w:pPr>
        <w:pStyle w:val="Title"/>
      </w:pPr>
      <w:r>
        <w:rPr>
          <w:i/>
        </w:rPr>
        <w:t xml:space="preserve">Tesnobni stroj: Zatišje pred neurjem</w:t>
      </w:r>
    </w:p>
    <w:p>
      <w:pPr>
        <w:pStyle w:val="Heading1"/>
      </w:pPr>
      <w:r>
        <w:t xml:space="preserve">OPIS</w:t>
      </w:r>
    </w:p>
    <w:p>
      <w:r>
        <w:rPr>
          <w:i/>
        </w:rPr>
        <w:t xml:space="preserve">Tesnobni stroj</w:t>
      </w:r>
      <w:r>
        <w:t xml:space="preserve">[1] je serija elektroakustičnih, kvadrofoničnih kompozicij za istoimenski frikcijski idiofon po meri. Zvočna materija prepleta atmosferske terenske posnetke in trenja, nihanja, resonance ter zadržano elektronsko obdelavo. Skladba se razvija kot zvočno plastenje, v kateri se performativne geste (udarci, drsi, pritiski, lokanje, vrtenja in rotacije) prenašajo v inštrument in ustvarjajo občutke nemira, napetosti ter slutnje bližajočega se propada. Inštrument, uglašen na 31-delno enakomerno temperirano uglasitev, je hkrati godalo, brenkalo in tolkalo, s katerim avtorica proizvaja pulziranje, odzvanjanje in ritme ter nenavadne zvočne krajine. Elektronika ne prevzame vodilne vloge, temveč deluje kot tiha razširitev inštrumenta prek moduliranih povratnih zank in vzmetnih resonanc ter navidez naključnega potovanja po kvadrofoniji. Vzorčenje in snemanje v realnem času omogočata zgoščevanje gest v zanke. Neudobna razmerja med toni, nestabilne vibracije in razpoke med alikvoti evocirajo sodobno izkušnjo negotovosti. Avtorica s trenjem, zamolklo resonanco in zvočnim nalaganjem ustvarja akustično metaforo družbene tesnobe. Postavlja vprašanje, kakšno poezijo lahko delamo v času vojne? Prva skladba iz serije </w:t>
      </w:r>
      <w:r>
        <w:rPr>
          <w:i/>
        </w:rPr>
        <w:t xml:space="preserve">Zatišje pred neurjem</w:t>
      </w:r>
      <w:r>
        <w:t xml:space="preserve"> vzpostavlja tiho stanje tesnobe, od pritajene napetosti do zloveščih zvočnih senc (nelagodje, bojazen, napetost, zla slutnja, muka). Tesnobni stroj je zvočni ritual, ki skozi razpoke med akustičnim in elektronskim razgrinja notranji nemir sodobnega sveta ter slušateljstvo vabi k soočenju z njegovim odmevom. [1] </w:t>
      </w:r>
      <w:r>
        <w:rPr>
          <w:i/>
        </w:rPr>
        <w:t xml:space="preserve">Tesnobni stroj</w:t>
      </w:r>
      <w:r>
        <w:t xml:space="preserve"> je glasbilo po meri, ki združuje elemente hibridnega akustičnega glasbila Apprehension Engine kanadskega filmskega skladatelja Marka Korvena, elektroakustičnega lesenega eksperimentalnega godala daksofona izumitelja Hansa Reichela ter modularnega elektroakustičnega instrumenta Resonant Garden proizvajalcev Folktek.</w:t>
      </w:r>
    </w:p>
    <w:p>
      <w:pPr>
        <w:pStyle w:val="Heading1"/>
      </w:pPr>
      <w:r>
        <w:t xml:space="preserve">O AVTORICI</w:t>
      </w:r>
    </w:p>
    <w:p>
      <w:pPr>
        <w:pStyle w:val="Heading2"/>
      </w:pPr>
      <w:r>
        <w:t xml:space="preserve">beepblip [Ida Hiršenfelder]</w:t>
      </w:r>
    </w:p>
    <w:p>
      <w:r>
        <w:t xml:space="preserve">Zvočna umetnica in arhivistka, ki ustvarja potopitvene psihogeografske prostorske skladbe. V delih raziskuje zvočno ekologijo, zvočno prostorjenje, sebstvo neorganskih drugih, nečloveške živalske jezike in poslušanje neslišnega. Je članica skupine Jata C za bioakustiko in zvočno ekologijo, skupnosti Clockwork Voltage za modularno sintezo in mreže CENSE.</w:t>
      </w:r>
    </w:p>
    <w:p>
      <w:pPr>
        <w:pStyle w:val="Heading1"/>
      </w:pPr>
      <w:r>
        <w:t xml:space="preserve">KOLOFON</w:t>
      </w:r>
    </w:p>
    <w:p>
      <w:r>
        <w:t xml:space="preserve">Elektronsko procesiranje je narejeno v simulatorju modularne sinteze VCV Rack 2 in analognih sintetizatorjih zvoka. </w:t>
      </w:r>
      <w:r>
        <w:rPr>
          <w:b/>
        </w:rPr>
        <w:t xml:space="preserve">Fotografija:</w:t>
      </w:r>
      <w:r>
        <w:t xml:space="preserve"> Ida Hiršenfelder</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