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Title"/>
      </w:pPr>
      <w:r>
        <w:rPr>
          <w:i/>
        </w:rPr>
        <w:t xml:space="preserve">Steklenik</w:t>
      </w:r>
    </w:p>
    <w:p>
      <w:pPr>
        <w:pStyle w:val="Heading1"/>
      </w:pPr>
      <w:r>
        <w:t xml:space="preserve">OPIS</w:t>
      </w:r>
    </w:p>
    <w:p>
      <w:r>
        <w:rPr>
          <w:i/>
        </w:rPr>
        <w:t xml:space="preserve">Steklenik,</w:t>
      </w:r>
      <w:r>
        <w:t xml:space="preserve"> galerija za zvok, bioakustiko in umetnost, naslavlja dela, ki preko zvočne raziskave narave in okolja povezujejo umetniške in znanstvene prakse in raziskujejo področja bioakustike, zvočne ekologije in zvočne umetnosti. Skupaj z našimi umetniki, vzpostavljamo povezovalni prostor za snovanje, raziskovanje in izkustvo zvočnih umetniških del in narave. Rastlinjak kot prizorišče umeščamo v širše polje dojemanja kuriranih prostorov, ki poleg zagotavljanja ustreznih pogojev za rast, raziskovanje in občudovanje botaničnih organizmov, nudi svojevrsten kontekst za doživljanje različnih oblik zvočne umetnosti. </w:t>
      </w:r>
    </w:p>
    <w:p>
      <w:pPr>
        <w:pStyle w:val="Heading1"/>
      </w:pPr>
      <w:r>
        <w:t xml:space="preserve">KOLOFON</w:t>
      </w:r>
    </w:p>
    <w:p>
      <w:r>
        <w:t xml:space="preserve"> Program galerije </w:t>
      </w:r>
      <w:r>
        <w:rPr>
          <w:i/>
        </w:rPr>
        <w:t xml:space="preserve">Steklenik</w:t>
      </w:r>
      <w:r>
        <w:t xml:space="preserve"> je od ustanovitve leta 2018 do leta 2022 v sodelovanju z Botaničnim vrtom Univerze v Ljubljani gostoval v rastlinjaku Tivol. V letu 2022, ko se je prizorišče zaprlo, smo pričeli sodeloti z različnimi kulturnimi in znanstvenimi ustanovami: Center urbane kulture Kino Šiška, Zavod Muzej in galerije mesta Ljubljane (MG+MSUM, Cukrarna), Galerija Kresija, Mednarodni grafični likovni center Ljubljana, Kulturno izobraževalno društvo Kibla, Botanični vrt Sežana, itd. Program galerije </w:t>
      </w:r>
      <w:r>
        <w:rPr>
          <w:i/>
        </w:rPr>
        <w:t xml:space="preserve">Steklenik</w:t>
      </w:r>
      <w:r>
        <w:t xml:space="preserve"> podpirata Mestna občina Ljubljana, Oddelek za kulturo in Ministrstvo za kulturo RS, in delno sofinancira Evropska unija iz programa Ustvarjalna Evropa. 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