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Primož Trdan, Miloš Bartol</w:t>
      </w:r>
    </w:p>
    <w:p>
      <w:pPr>
        <w:pStyle w:val="Title"/>
      </w:pPr>
      <w:r>
        <w:t xml:space="preserve">Kronolit / Čas v kamen, znanost v umetnost</w:t>
      </w:r>
    </w:p>
    <w:p>
      <w:pPr>
        <w:pStyle w:val="Heading1"/>
      </w:pPr>
      <w:r>
        <w:t xml:space="preserve">OPIS DELA</w:t>
      </w:r>
    </w:p>
    <w:p>
      <w:r>
        <w:t xml:space="preserve">Publikacija je nastala v okviru projekta Kronolit in združuje besedili, ki se ukvarjata z razmislekom o geološkem času, materialnosti kamna ter človeški umeščenosti v dolge časovne razpone Zemlje. Izhaja iz vprašanj o poslušanju kamna, njegovih eonov in procesov, ki presegajo človeško zaznavo.</w:t>
      </w:r>
    </w:p>
    <w:p>
      <w:r>
        <w:t xml:space="preserve">Besedili se umeščata v širši kontekst ekološkega in filozofskega razmisleka, v katerem se znanstvena spoznanja, umetniške prakse in zvočno mišljenje prepletajo v iskanju drugačnih načinov razumevanja sveta. Publikacija odpira prostor za premislek o minljivosti, vzajemnosti in etiki sobivanja z več-kot-človeškimi entitetami.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Primož Trdan</w:t>
      </w:r>
    </w:p>
    <w:p>
      <w:r>
        <w:t xml:space="preserve">Muzikolog, radijski urednik in publicist, ki se ukvarja s kritiko, refleksijo in zgodovino glasbe. Je vodilni urednik in voditelj uredništva za resno glasbo na Programu Ars RTV Slovenija. Diplomiral je z nalogo o preobrazbi zvrsti v koncertu Janeza Matičiča in prejel študentsko Prešernovo nagrado. Leta 2019 je zaključil doktorski študij ter redno objavlja strokovne članke in sodeluje pri kuriranju glasbenih in intermedijskih projektov.</w:t>
      </w:r>
    </w:p>
    <w:p>
      <w:pPr>
        <w:pStyle w:val="Heading2"/>
      </w:pPr>
      <w:r>
        <w:t xml:space="preserve">Miloš Bartol</w:t>
      </w:r>
    </w:p>
    <w:p>
      <w:r>
        <w:t xml:space="preserve">Raziskovalec s področja mikropaleontologije in biostratigrafije nannoplanktona. Zaposlen je na Paleontološkem inštitutu Ivana Rakovca pri ZRC SAZU. Diplomiral je na Biotehniški fakulteti Univerze v Ljubljani in doktoriral na Oddelku za geologijo Naravoslovnotehniške fakultete. Poleg znanstvenega raziskovanja se posveča tudi popularizaciji znanosti preko delavnic in predavanj.</w:t>
      </w:r>
    </w:p>
    <w:p>
      <w:pPr>
        <w:pStyle w:val="Heading1"/>
      </w:pPr>
      <w:r>
        <w:t xml:space="preserve">KOLOFON</w:t>
      </w:r>
    </w:p>
    <w:p>
      <w:r>
        <w:t xml:space="preserve">Besedili: Primož Trdan, Miloš Bartol</w:t>
      </w:r>
    </w:p>
    <w:p>
      <w:r>
        <w:t xml:space="preserve">Dodatna besedila: Petra Kapš [OR poiesis], Boštjan Perovšek, Bojana Šaljić Podešva, Brane Zorman (Jata C)</w:t>
      </w:r>
    </w:p>
    <w:p>
      <w:r>
        <w:t xml:space="preserve">Prevod in lektura (Trdan): Jana Renée Wilcoxen</w:t>
      </w:r>
    </w:p>
    <w:p>
      <w:r>
        <w:t xml:space="preserve">Prevod in lektura (Bartol): Melita Silič</w:t>
      </w:r>
    </w:p>
    <w:p>
      <w:r>
        <w:t xml:space="preserve">Fotografija na naslovnici: Miha Godec</w:t>
      </w:r>
    </w:p>
    <w:p>
      <w:r>
        <w:t xml:space="preserve">Urednica: Irena Pivka</w:t>
      </w:r>
    </w:p>
    <w:p>
      <w:r>
        <w:t xml:space="preserve">Oblikovanje: Matej Tomažin</w:t>
      </w:r>
    </w:p>
    <w:p>
      <w:r>
        <w:t xml:space="preserve">Izdala: Cona, zavod za procesiranje sodobne umetnosti, Ljubljana, 2023</w:t>
      </w:r>
    </w:p>
    <w:p>
      <w:r>
        <w:t xml:space="preserve">Knjižna zbirka: Steklenik 2022/23 / 1</w:t>
      </w:r>
    </w:p>
    <w:p>
      <w:r>
        <w:t xml:space="preserve">Delo je nastalo v okviru projekta konS – platforme za sodobno raziskovalno umetnost. Marmorne plošče za instalacijo je priskrbelo podjetje Marmor Hotavlje.</w:t>
      </w:r>
    </w:p>
    <w:p>
      <w:r>
        <w:t xml:space="preserve">Dano na voljo v formatu PDF na publikacije.steklenik.si, dne 1. 10. 2023.</w:t>
      </w:r>
    </w:p>
    <w:p>
      <w:r>
        <w:t xml:space="preserve">© Cona 2023. Vse pravice pridržane.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