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Title"/>
      </w:pPr>
      <w:r>
        <w:t xml:space="preserve">konS</w:t>
      </w:r>
    </w:p>
    <w:p>
      <w:pPr>
        <w:pStyle w:val="Heading1"/>
      </w:pPr>
      <w:r>
        <w:t xml:space="preserve">OPIS DELA</w:t>
      </w:r>
    </w:p>
    <w:p>
      <w:r>
        <w:t xml:space="preserve">konS ≡ Platforma za sodobno raziskovalno umetnost je predstavila fragmente možnega ekosistema umetniško-raziskovalnega ustvarjanja na presečišču znanosti, tehnologije in družbe. Razstave, delavnice, konferenca, performansi in pogovori so se ves marec vrstili v Cukrarni in na lokacijah partnerjev platforme v Ljubljani, Mariboru, Velenju, Novem mestu in Novi Gorici. konSekvence ≡ Fragmenti možnega ekosistema je vseslovenski konS ≡ Modul, ki je predstavil del večletne produkcije sodobne raziskovalne umetnosti.</w:t>
      </w:r>
    </w:p>
    <w:p>
      <w:r>
        <w:t xml:space="preserve">V dobrih treh letih ustvarjalnega zamaha smo v radikalnih razmerah globalnih razsežnosti postavili temelje možnega umetnostnega ekosistema na področju sodobne raziskovalne umetnosti. Na razstavi konSekvence v ljubljanski galeriji Cukrarna smo predstavili tri ustvarjalna področja, ki se med seboj prepletajo in opozarjajo na svojo konceptualno, tehnološko in oblikovno povezanost.</w:t>
      </w:r>
    </w:p>
    <w:p>
      <w:pPr>
        <w:pStyle w:val="Heading1"/>
      </w:pPr>
      <w:r>
        <w:t xml:space="preserve">KOLOFON</w:t>
      </w:r>
    </w:p>
    <w:p>
      <w:r>
        <w:t xml:space="preserve">Slovenski partnerji: Cona, Zavod Kersnikova, Projekt Atol, Aksioma, Društvo Ljudmila, Akademija umetnosti Univerze v Novi Gorici, Mladinski center Velenje, LokalPatriot Novo Mesto in MKC Maribor.</w:t>
      </w:r>
    </w:p>
    <w:p>
      <w:r>
        <w:t xml:space="preserve">KONS: Platforma za sodobno raziskovalno umetnost je bila financirana v javnem razpisu za izbor operacij Mreža centrov raziskovalnih umetnosti in kulture. Naložbo sofinancirata Republika Slovenija in Evropska unija iz Evropskega sklada za regionalni razvoj.</w:t>
      </w:r>
    </w:p>
    <w:p>
      <w:pPr>
        <w:pStyle w:val="Heading1"/>
      </w:pPr>
      <w:r>
        <w:t xml:space="preserve">PROJEKTNE AKTIVNOSTI</w:t>
      </w:r>
    </w:p>
    <w:p>
      <w:r>
        <w:t xml:space="preserve">JataC: Kronolit, zvočni dogodki in razstave
Koncert, september 2023, Skalna dvorana, Ljubljanski grad
Razstava, september﹣november 2023, Peterokotni stolp, Ljubljanski grad
Razstava, junij﹣avgust 2023, Botanični vrt Sežana
Koncert, april 2023, Botanični vrt Sežana
Koncert, november 2022, Cukrarna, Ljubljana
Razstava, november 2022, Cukrarna, Ljubljana
Koncert, november 2022, Kino Šiška, Ljubljana
Razstava, november 2022, Kino Šiška, Ljubljana
Koncert, oktober 2022, Muzej sodobne umetnosti, Zagreb
Premierni koncert, avgust 2022, MGLC Švicarija, Ljubljana</w:t>
      </w:r>
    </w:p>
    <w:p>
      <w:r>
        <w:t xml:space="preserve">Boštjan Perovšek: Zvočna prepletanja, zvočni dogodek
september 2022, zvočni dogodek, Morska biološka postaja Piran
julij 2021, zvočni dogodek, Glavni trg, Novo mesto
november 2020, lokacijski FM sprehod, park Tivoli
september 2020, zvočni dogodek, galerija Steklenik
Izobraževalni program</w:t>
      </w:r>
    </w:p>
    <w:p>
      <w:r>
        <w:t xml:space="preserve">Po poteh medvrstne komunikacije
september, festival Bobri, Tivoli, grad Tivoli
junij 2021, OŠ Danile Kumar
julij 2021, Nova Gorica</w:t>
      </w:r>
    </w:p>
    <w:p>
      <w:r>
        <w:t xml:space="preserve">parkŽur
oktober 2022, Mestni park Maribor
marec 2022, park Tivoli, Ljubljana
september 2021, festival Bobri, Ljubljana</w:t>
      </w:r>
    </w:p>
    <w:p>
      <w:r>
        <w:t xml:space="preserve">Raziskovanje zvokov (vodstvo za otroke)
september 2020, galerija Steklenik, Ljubljana</w:t>
      </w:r>
    </w:p>
    <w:p>
      <w:r>
        <w:t xml:space="preserve">dr. Fon in dr. Vrenko: Zvočni sprehod
januar 2020, galerija Steklenik, Ljubljana</w:t>
      </w:r>
    </w:p>
    <w:p>
      <w:r>
        <w:t xml:space="preserve">LabBook: Po poteh medvrstne komunikacije, terenska poslušalnica</w:t>
      </w:r>
    </w:p>
    <w:p>
      <w:r>
        <w:t xml:space="preserve">LabBook: parkŽur, izkustveno popotovanje</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