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Muzofil Association</w:t>
      </w:r>
    </w:p>
    <w:p>
      <w:pPr>
        <w:pStyle w:val="Title"/>
      </w:pPr>
      <w:r>
        <w:rPr>
          <w:i/>
        </w:rPr>
        <w:t xml:space="preserve">Contemporary Saltworking</w:t>
      </w:r>
    </w:p>
    <w:p>
      <w:pPr>
        <w:pStyle w:val="Heading1"/>
      </w:pPr>
      <w:r>
        <w:t xml:space="preserve">DESCRIPTION</w:t>
      </w:r>
    </w:p>
    <w:p>
      <w:r>
        <w:t xml:space="preserve">The Muzofil Association presents contemporary saltworking as practised at salt field N19 in the Lera area. The contribution focuses on current salt production practices and an understanding of seasonal labour within the Sečovlje Salina Nature Park. The presentation includes a screening of the short experimental documentary film </w:t>
      </w:r>
      <w:r>
        <w:rPr>
          <w:i/>
        </w:rPr>
        <w:t xml:space="preserve">SALTforSALT</w:t>
      </w:r>
      <w:r>
        <w:t xml:space="preserve"> by Hana Vodeb, offering insight into the working processes and conditions of contemporary saltmaking. The event concludes with a poetic performative eavesdropping surprise, prepared in collaboration with the association at the initiative of the Cona Institute.</w:t>
      </w:r>
    </w:p>
    <w:p>
      <w:pPr>
        <w:pStyle w:val="Heading1"/>
      </w:pPr>
      <w:r>
        <w:t xml:space="preserve">ABOUT THE AUTHORS</w:t>
      </w:r>
    </w:p>
    <w:p>
      <w:pPr>
        <w:pStyle w:val="Heading2"/>
      </w:pPr>
      <w:r>
        <w:t xml:space="preserve">Muzofil Association</w:t>
      </w:r>
    </w:p>
    <w:p>
      <w:r>
        <w:t xml:space="preserve">A voluntary, non-profit and independent association of individuals united by an interest in musical creativity and research. It operates across culture, humanities, arts, social sciences and other music-related fields, fostering the development of musical awareness among individuals and communities.</w:t>
      </w:r>
    </w:p>
    <w:p>
      <w:pPr>
        <w:pStyle w:val="Heading1"/>
      </w:pPr>
      <w:r>
        <w:t xml:space="preserve">COLOPHON</w:t>
      </w:r>
    </w:p>
    <w:p>
      <w:r>
        <w:rPr>
          <w:b/>
        </w:rPr>
        <w:t xml:space="preserve">Authors:</w:t>
      </w:r>
      <w:r>
        <w:t xml:space="preserve"> Muzofil Association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